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80" w:before="560" w:lineRule="auto"/>
        <w:ind w:left="320" w:firstLine="0"/>
        <w:rPr>
          <w:sz w:val="24"/>
          <w:szCs w:val="24"/>
        </w:rPr>
      </w:pPr>
      <w:r w:rsidDel="00000000" w:rsidR="00000000" w:rsidRPr="00000000">
        <w:rPr>
          <w:sz w:val="24"/>
          <w:szCs w:val="24"/>
          <w:rtl w:val="0"/>
        </w:rPr>
        <w:t xml:space="preserve">Gabrielle Clemens is an accomplished financial planner and wealth advisor with nearly 30 years of professional experience and deep expertise in helping her clients navigate a broad range of financial challenges associated with significant life changes. Although she has a broad-based clientele, Gabrielle primarily works with high-net-worth and divorced or divorcing individuals and couples. A Certified Divorce Financial Analyst and Accredited Estate Planner, Gabrielle has presented divorce financial planning seminars and workshops throughout New England, is a frequent guest on local and national media outlets and performs many public speaking engagements.</w:t>
        <w:br w:type="textWrapping"/>
        <w:br w:type="textWrapping"/>
        <w:t xml:space="preserve">Gabrielle joined the financial services industry after working for several years as both a divorce and estate planning attorney with an emphasis on tax. Her professional experience also includes serving as a tax manager with a “Big Four” accounting firm and as a wealth-management executive with several prominent financial services organizations. A graduate of Boston University’s School of Law, she has also earned a graduate law degree in taxation (LLM*). </w:t>
        <w:br w:type="textWrapping"/>
        <w:br w:type="textWrapping"/>
        <w:t xml:space="preserve">In her current role as Managing Director – Private Wealth Advisor – Senior Portfolio Manager with RBC Wealth Management, Gabrielle provides practical solutions that address her clients’ short-term and long-term financial challenges – designed specifically for them. Gabrielle works with her clients’ attorneys, accountants, trustees, mediators and collaborative professionals to provide clarity and transparency on critical financial issues as they surface. She also works with her clients to create custom financial solutions and estate planning strategies by isolating and analyzing clients' needs and desires through a written financial plan. Once that plan is implemented, she monitors the economy, stock market and her client’s portfolio, and recommends adjustments to rebalance and protect their investments.</w:t>
        <w:br w:type="textWrapping"/>
        <w:br w:type="textWrapping"/>
        <w:t xml:space="preserve">Among her recent professional honors, Gabrielle has achieved recognition on both the 2021 and 2020 Forbes’ “Top Women Wealth Advisors” List, Forbes’, Forbes 2021 </w:t>
      </w:r>
      <w:r w:rsidDel="00000000" w:rsidR="00000000" w:rsidRPr="00000000">
        <w:rPr>
          <w:i w:val="1"/>
          <w:sz w:val="24"/>
          <w:szCs w:val="24"/>
          <w:rtl w:val="0"/>
        </w:rPr>
        <w:t xml:space="preserve">Best-In-State </w:t>
      </w:r>
      <w:r w:rsidDel="00000000" w:rsidR="00000000" w:rsidRPr="00000000">
        <w:rPr>
          <w:sz w:val="24"/>
          <w:szCs w:val="24"/>
          <w:rtl w:val="0"/>
        </w:rPr>
        <w:t xml:space="preserve">Wealth Advisor, and 2020 Working Mother Magazine “Top Wealth Advisor” List. Additionally, she has been named to Boston Common magazine’s “The List” and featured in its 2020 “Dynamic Women of Boston” issue.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